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DA9C3" w14:textId="77777777" w:rsidR="007A1BE0" w:rsidRDefault="00016070">
      <w:pPr>
        <w:spacing w:after="0" w:line="259" w:lineRule="auto"/>
        <w:ind w:left="360" w:firstLine="0"/>
        <w:jc w:val="left"/>
      </w:pPr>
      <w:r>
        <w:rPr>
          <w:b/>
          <w:sz w:val="28"/>
        </w:rPr>
        <w:t xml:space="preserve"> </w:t>
      </w:r>
    </w:p>
    <w:p w14:paraId="4BD1C154" w14:textId="77777777" w:rsidR="007A1BE0" w:rsidRDefault="00016070">
      <w:pPr>
        <w:spacing w:after="0" w:line="259" w:lineRule="auto"/>
        <w:ind w:left="295" w:right="2"/>
        <w:jc w:val="center"/>
      </w:pPr>
      <w:r>
        <w:t xml:space="preserve">ПОЛОЖЕНИЕ </w:t>
      </w:r>
    </w:p>
    <w:p w14:paraId="48F2A050" w14:textId="12637458" w:rsidR="007A1BE0" w:rsidRDefault="00016070">
      <w:pPr>
        <w:spacing w:after="0" w:line="259" w:lineRule="auto"/>
        <w:ind w:left="295" w:right="3"/>
        <w:jc w:val="center"/>
      </w:pPr>
      <w:r>
        <w:t xml:space="preserve">ОБ ОЦЕНКЕ КОРРУПЦИОННЫХ РИСКОВ В </w:t>
      </w:r>
      <w:r w:rsidR="006D6925">
        <w:t>МКДОУ «Детский сад «Солнышко</w:t>
      </w:r>
      <w:r w:rsidR="00A42C42">
        <w:t xml:space="preserve">» </w:t>
      </w:r>
      <w:proofErr w:type="spellStart"/>
      <w:r w:rsidR="00A42C42">
        <w:t>с.Каякент</w:t>
      </w:r>
      <w:proofErr w:type="spellEnd"/>
      <w:r w:rsidR="00A42C42">
        <w:t>»</w:t>
      </w:r>
    </w:p>
    <w:p w14:paraId="1EFCED03" w14:textId="77777777" w:rsidR="007A1BE0" w:rsidRDefault="00016070">
      <w:pPr>
        <w:spacing w:after="0" w:line="259" w:lineRule="auto"/>
        <w:ind w:left="360" w:firstLine="0"/>
        <w:jc w:val="left"/>
      </w:pPr>
      <w:r>
        <w:t xml:space="preserve"> </w:t>
      </w:r>
    </w:p>
    <w:p w14:paraId="681D5EA9" w14:textId="77777777" w:rsidR="007A1BE0" w:rsidRDefault="00016070">
      <w:pPr>
        <w:numPr>
          <w:ilvl w:val="0"/>
          <w:numId w:val="1"/>
        </w:numPr>
        <w:ind w:right="80" w:hanging="254"/>
      </w:pPr>
      <w:r>
        <w:t xml:space="preserve">Общие положения. </w:t>
      </w:r>
    </w:p>
    <w:p w14:paraId="49C559AD" w14:textId="77777777" w:rsidR="007A1BE0" w:rsidRDefault="00016070">
      <w:pPr>
        <w:ind w:left="355" w:right="80"/>
      </w:pPr>
      <w:r>
        <w:t xml:space="preserve">Должности работников учреждения, которые являются ключевыми для совершения коррупционных правонарушений, определяются с учетом высокой степени свободы </w:t>
      </w:r>
    </w:p>
    <w:p w14:paraId="330E2B59" w14:textId="77777777" w:rsidR="007A1BE0" w:rsidRDefault="00016070">
      <w:pPr>
        <w:spacing w:after="0" w:line="259" w:lineRule="auto"/>
        <w:ind w:left="360" w:firstLine="0"/>
        <w:jc w:val="left"/>
      </w:pPr>
      <w:r>
        <w:t xml:space="preserve"> </w:t>
      </w:r>
    </w:p>
    <w:p w14:paraId="47DE3B03" w14:textId="48208E06" w:rsidR="00A42C42" w:rsidRDefault="00016070" w:rsidP="00A42C42">
      <w:pPr>
        <w:spacing w:after="0" w:line="259" w:lineRule="auto"/>
        <w:ind w:left="295" w:right="3"/>
      </w:pPr>
      <w:r>
        <w:t>Оценка коррупционных рисков является важнейшим элементом антикоррупционной</w:t>
      </w:r>
      <w:r w:rsidR="00552271">
        <w:t xml:space="preserve"> </w:t>
      </w:r>
      <w:r>
        <w:t xml:space="preserve">политики </w:t>
      </w:r>
      <w:r w:rsidR="006D6925">
        <w:t>МКДОУ «Детский сад «Солнышко</w:t>
      </w:r>
      <w:r w:rsidR="00A42C42">
        <w:t>» с.Каякент»</w:t>
      </w:r>
    </w:p>
    <w:p w14:paraId="41A1C595" w14:textId="2013870B" w:rsidR="007A1BE0" w:rsidRDefault="007A1BE0" w:rsidP="00E67526">
      <w:pPr>
        <w:ind w:right="80"/>
      </w:pPr>
    </w:p>
    <w:p w14:paraId="7625AD35" w14:textId="77777777" w:rsidR="007A1BE0" w:rsidRDefault="00016070">
      <w:pPr>
        <w:numPr>
          <w:ilvl w:val="1"/>
          <w:numId w:val="1"/>
        </w:numPr>
        <w:ind w:right="80" w:hanging="437"/>
      </w:pPr>
      <w: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Учреждением. </w:t>
      </w:r>
    </w:p>
    <w:p w14:paraId="1E72C06B" w14:textId="77777777" w:rsidR="007A1BE0" w:rsidRDefault="00016070">
      <w:pPr>
        <w:numPr>
          <w:ilvl w:val="1"/>
          <w:numId w:val="1"/>
        </w:numPr>
        <w:ind w:right="80" w:hanging="437"/>
      </w:pPr>
      <w:r>
        <w:t xml:space="preserve">Коррупционные риски – это возможность проявления коррупционных явлений и/или возникновения коррупционных ситуаций, а как следствие наступление негативных последствий. </w:t>
      </w:r>
    </w:p>
    <w:p w14:paraId="334C8D95" w14:textId="77777777" w:rsidR="007A1BE0" w:rsidRDefault="00016070">
      <w:pPr>
        <w:numPr>
          <w:ilvl w:val="1"/>
          <w:numId w:val="1"/>
        </w:numPr>
        <w:ind w:right="80" w:hanging="437"/>
      </w:pPr>
      <w:r>
        <w:t xml:space="preserve">Оценка коррупционных рисков – важнейший элемент антикоррупционной политики, который позволяет обеспечить соответствие реализуемых антикоррупционных мероприятий специфики деятельности учреждения и рационально использовать ресурсы, направляемые на проведение работы по профилактике коррупции. </w:t>
      </w:r>
    </w:p>
    <w:p w14:paraId="1AE05643" w14:textId="77777777" w:rsidR="007A1BE0" w:rsidRDefault="00016070">
      <w:pPr>
        <w:numPr>
          <w:ilvl w:val="0"/>
          <w:numId w:val="1"/>
        </w:numPr>
        <w:ind w:right="80" w:hanging="254"/>
      </w:pPr>
      <w:r>
        <w:t xml:space="preserve">Порядок оценки коррупционных рисков. </w:t>
      </w:r>
    </w:p>
    <w:p w14:paraId="2B5A069B" w14:textId="77777777" w:rsidR="007A1BE0" w:rsidRDefault="00016070">
      <w:pPr>
        <w:numPr>
          <w:ilvl w:val="1"/>
          <w:numId w:val="1"/>
        </w:numPr>
        <w:ind w:right="80" w:hanging="437"/>
      </w:pPr>
      <w:r>
        <w:t xml:space="preserve">Оценка коррупционных рисков проводится на регулярной основе, то есть как на стадии разработки антикоррупционной политики, так и после ее утверждения, ежегодно, в IV квартале текущего календарного года. </w:t>
      </w:r>
    </w:p>
    <w:p w14:paraId="37BC3FFA" w14:textId="77777777" w:rsidR="007A1BE0" w:rsidRDefault="00016070">
      <w:pPr>
        <w:numPr>
          <w:ilvl w:val="1"/>
          <w:numId w:val="1"/>
        </w:numPr>
        <w:ind w:right="80" w:hanging="437"/>
      </w:pPr>
      <w:r>
        <w:t xml:space="preserve">Порядок проведения оценки коррупционных рисков: </w:t>
      </w:r>
    </w:p>
    <w:p w14:paraId="4BEF213A" w14:textId="77777777" w:rsidR="007A1BE0" w:rsidRDefault="00016070">
      <w:pPr>
        <w:numPr>
          <w:ilvl w:val="2"/>
          <w:numId w:val="1"/>
        </w:numPr>
        <w:ind w:right="80"/>
      </w:pPr>
      <w:r>
        <w:t>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>
        <w:t>подпроцессы</w:t>
      </w:r>
      <w:proofErr w:type="spellEnd"/>
      <w:r>
        <w:t xml:space="preserve">); </w:t>
      </w:r>
    </w:p>
    <w:p w14:paraId="2FDA8BE2" w14:textId="77777777" w:rsidR="007A1BE0" w:rsidRDefault="00016070">
      <w:pPr>
        <w:numPr>
          <w:ilvl w:val="2"/>
          <w:numId w:val="1"/>
        </w:numPr>
        <w:ind w:right="80"/>
      </w:pPr>
      <w:r>
        <w:t xml:space="preserve"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14:paraId="6E352076" w14:textId="77777777" w:rsidR="007A1BE0" w:rsidRDefault="00016070">
      <w:pPr>
        <w:numPr>
          <w:ilvl w:val="2"/>
          <w:numId w:val="1"/>
        </w:numPr>
        <w:ind w:right="80"/>
      </w:pPr>
      <w:r>
        <w:t xml:space="preserve">для каждого </w:t>
      </w:r>
      <w:proofErr w:type="spellStart"/>
      <w:r>
        <w:t>подпроцесса</w:t>
      </w:r>
      <w:proofErr w:type="spellEnd"/>
      <w: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 </w:t>
      </w:r>
    </w:p>
    <w:p w14:paraId="072B3406" w14:textId="77777777" w:rsidR="007A1BE0" w:rsidRDefault="00016070">
      <w:pPr>
        <w:numPr>
          <w:ilvl w:val="0"/>
          <w:numId w:val="2"/>
        </w:numPr>
        <w:ind w:right="80"/>
      </w:pPr>
      <w:r>
        <w:t xml:space="preserve"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вероятные формы осуществления коррупционных платежей. </w:t>
      </w:r>
    </w:p>
    <w:p w14:paraId="1F77860D" w14:textId="77777777" w:rsidR="007A1BE0" w:rsidRDefault="00016070">
      <w:pPr>
        <w:ind w:left="345" w:right="80" w:firstLine="420"/>
      </w:pPr>
      <w: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 как для работников,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 </w:t>
      </w:r>
    </w:p>
    <w:p w14:paraId="475E5938" w14:textId="77777777" w:rsidR="007A1BE0" w:rsidRDefault="00016070">
      <w:pPr>
        <w:numPr>
          <w:ilvl w:val="1"/>
          <w:numId w:val="3"/>
        </w:numPr>
        <w:ind w:right="80"/>
      </w:pPr>
      <w:r>
        <w:t xml:space="preserve">Должности работников учреждения,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трудовой деятельности, интенсивности контактов с гражданами и организациями. </w:t>
      </w:r>
    </w:p>
    <w:p w14:paraId="0991918A" w14:textId="77777777" w:rsidR="007A1BE0" w:rsidRDefault="00016070">
      <w:pPr>
        <w:numPr>
          <w:ilvl w:val="1"/>
          <w:numId w:val="3"/>
        </w:numPr>
        <w:ind w:right="80"/>
      </w:pPr>
      <w:r>
        <w:lastRenderedPageBreak/>
        <w:t xml:space="preserve">Признаками, характеризующими коррупционное поведение должностного лица при осуществлении коррупционно-опасных функций, могут служить следующие действия: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использование своих полномочий при решении личных вопросов, связанных с удовлетворением материальных потребностей работника либо его родственников;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предоставление не предусмотренных законом преимуществ (протекционизм, семейственность) для поступления на работу; </w:t>
      </w:r>
    </w:p>
    <w:p w14:paraId="30890698" w14:textId="77777777" w:rsidR="007A1BE0" w:rsidRDefault="00016070">
      <w:pPr>
        <w:numPr>
          <w:ilvl w:val="0"/>
          <w:numId w:val="2"/>
        </w:numPr>
        <w:ind w:right="80"/>
      </w:pPr>
      <w:r>
        <w:t xml:space="preserve">оказание предпочтения физическим лицам, индивидуальным предпринимателям, юридическим лицам при осуществлении деятельности учреждения; </w:t>
      </w:r>
    </w:p>
    <w:p w14:paraId="13CEB62F" w14:textId="77777777" w:rsidR="007A1BE0" w:rsidRDefault="00016070">
      <w:pPr>
        <w:numPr>
          <w:ilvl w:val="0"/>
          <w:numId w:val="2"/>
        </w:numPr>
        <w:ind w:right="80"/>
      </w:pPr>
      <w:r>
        <w:t xml:space="preserve">использование в личных или групповых интересах информации, полученной при выполнении (трудовых) обязанностей, если такая информация не подлежит официальному распространению; </w:t>
      </w:r>
    </w:p>
    <w:p w14:paraId="7C2FEF0E" w14:textId="77777777" w:rsidR="007A1BE0" w:rsidRDefault="00016070">
      <w:pPr>
        <w:numPr>
          <w:ilvl w:val="0"/>
          <w:numId w:val="2"/>
        </w:numPr>
        <w:ind w:right="80"/>
      </w:pPr>
      <w:r>
        <w:t xml:space="preserve">требование от физических и юридических лиц информации, предоставление которой не предусмотрено законодательством Российской Федерации; -а также сведения о: </w:t>
      </w:r>
    </w:p>
    <w:p w14:paraId="55F2DEF3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нарушении работниками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 </w:t>
      </w:r>
    </w:p>
    <w:p w14:paraId="615FFBA6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искажении, сокрытии или представлении заведомо ложных сведений в служебных учетных и отчетных документах, являющихся существенным элементом трудовой деятельности; </w:t>
      </w:r>
    </w:p>
    <w:p w14:paraId="3A45F44F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попытках несанкционированного доступа к информационным ресурсам; </w:t>
      </w:r>
    </w:p>
    <w:p w14:paraId="28BA4ED8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действиях распорядительного характера, превышающих или не относящихся к должностным (трудовым) полномочиям; </w:t>
      </w:r>
    </w:p>
    <w:p w14:paraId="0E6F8DA3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бездействии в случаях, требующих принятия решений в соответствии с трудовыми обязанностями; </w:t>
      </w:r>
    </w:p>
    <w:p w14:paraId="68995F88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совершении частых или крупных сделок с субъектами предпринимательской деятельности, владельцами которых или руководящие должности, в которых замещают родственники должностных лиц учреждения; </w:t>
      </w:r>
    </w:p>
    <w:p w14:paraId="5EF2E2E2" w14:textId="77777777" w:rsidR="007A1BE0" w:rsidRDefault="00016070">
      <w:pPr>
        <w:numPr>
          <w:ilvl w:val="0"/>
          <w:numId w:val="4"/>
        </w:numPr>
        <w:ind w:right="80" w:hanging="379"/>
      </w:pPr>
      <w:r>
        <w:t xml:space="preserve">совершении финансово-хозяйственных операций с очевидными (даже не для специалиста) нарушениями действующего законодательства. </w:t>
      </w:r>
    </w:p>
    <w:p w14:paraId="26F6E952" w14:textId="77777777" w:rsidR="007A1BE0" w:rsidRDefault="00016070">
      <w:pPr>
        <w:ind w:left="345" w:right="80" w:firstLine="701"/>
      </w:pPr>
      <w:r>
        <w:t xml:space="preserve">По итогам рассмотрения вышеизложенных административных процедур формируется и утверждается перечень должностей работников учреждения, замещение которых связано с коррупционными рисками. </w:t>
      </w:r>
    </w:p>
    <w:p w14:paraId="6961B3DF" w14:textId="77777777" w:rsidR="007A1BE0" w:rsidRDefault="00016070">
      <w:pPr>
        <w:ind w:left="345" w:right="80" w:firstLine="701"/>
      </w:pPr>
      <w:r>
        <w:t xml:space="preserve">При определении перечня коррупционно-опасных функций необходимо обратить внимание на функции, предусматривающие: </w:t>
      </w:r>
    </w:p>
    <w:p w14:paraId="643E5DFB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размещение заказов на поставку товаров, выполнение работ и оказание услуг для государственных нужд; </w:t>
      </w:r>
    </w:p>
    <w:p w14:paraId="47A85C92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осуществление контроля; </w:t>
      </w:r>
    </w:p>
    <w:p w14:paraId="20F42695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подготовку и принятие решений о распределении бюджетных субсидий;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предоставление права на заключение договоров аренды недвижимого имущества;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проведение расследований причин возникновения чрезвычайных ситуаций, аварий, несчастных случаев; </w:t>
      </w:r>
    </w:p>
    <w:p w14:paraId="5178D7ED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предоставление государственных услуг гражданам и организациям; хранение и распределение материально-технических ресурсов. </w:t>
      </w:r>
    </w:p>
    <w:p w14:paraId="240088F9" w14:textId="77777777" w:rsidR="007A1BE0" w:rsidRDefault="00016070">
      <w:pPr>
        <w:ind w:left="345" w:right="80" w:firstLine="701"/>
      </w:pPr>
      <w:r>
        <w:t xml:space="preserve">Вышеперечисленный перечень не является исчерпывающим и носит рекомендательный характер. </w:t>
      </w:r>
    </w:p>
    <w:p w14:paraId="4393852F" w14:textId="77777777" w:rsidR="007A1BE0" w:rsidRDefault="00016070">
      <w:pPr>
        <w:ind w:left="355" w:right="80"/>
      </w:pPr>
      <w:r>
        <w:rPr>
          <w:sz w:val="18"/>
        </w:rPr>
        <w:t>2.5.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Информация о том, что при реализации той или иной функции возникают коррупционные риски (т.е. функция является коррупционно опасной), может быть выявлена: </w:t>
      </w:r>
    </w:p>
    <w:p w14:paraId="0D6935EB" w14:textId="77777777" w:rsidR="007A1BE0" w:rsidRDefault="00016070">
      <w:pPr>
        <w:numPr>
          <w:ilvl w:val="0"/>
          <w:numId w:val="5"/>
        </w:numPr>
        <w:ind w:right="80" w:hanging="278"/>
      </w:pPr>
      <w:r>
        <w:lastRenderedPageBreak/>
        <w:t xml:space="preserve">в ходе заседания комиссии по урегулированию конфликта интересов, комиссии по урегулированию конфликтов между участниками образовательных отношений; </w:t>
      </w:r>
    </w:p>
    <w:p w14:paraId="184623AF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по результатам рассмотрения: </w:t>
      </w:r>
    </w:p>
    <w:p w14:paraId="55D3A399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обращений граждан, содержащих информацию о коррупционных правонарушениях;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уведомлений представителя Учреждения о фактах обращения в целях склонения работника к совершению коррупционных правонарушений; </w:t>
      </w:r>
    </w:p>
    <w:p w14:paraId="3338192C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сообщений в СМИ о коррупционных правонарушениях или фактах несоблюдения работниками учреждения требований к служебному поведению; </w:t>
      </w:r>
    </w:p>
    <w:p w14:paraId="0A2A78BE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лицами. </w:t>
      </w:r>
    </w:p>
    <w:p w14:paraId="1A66B6A4" w14:textId="77777777" w:rsidR="007A1BE0" w:rsidRDefault="00016070">
      <w:pPr>
        <w:ind w:left="355" w:right="80"/>
      </w:pPr>
      <w:r>
        <w:t xml:space="preserve">Перечень источников, указанных в настоящем пункте, не является исчерпывающим. </w:t>
      </w:r>
    </w:p>
    <w:p w14:paraId="71796C18" w14:textId="77777777" w:rsidR="007A1BE0" w:rsidRDefault="00016070">
      <w:pPr>
        <w:numPr>
          <w:ilvl w:val="1"/>
          <w:numId w:val="6"/>
        </w:numPr>
        <w:ind w:right="80"/>
      </w:pPr>
      <w:r>
        <w:t xml:space="preserve">По итогам реализации вышеизложенных мероприятий учреждением формируется и утверждается карта коррупционных рисков - сводное описание «критических точек» и возможных коррупционных правонарушений, разрабатывается комплекс мер по устранению или минимизации коррупционных рисков. </w:t>
      </w:r>
    </w:p>
    <w:p w14:paraId="5A34CF9A" w14:textId="77777777" w:rsidR="007A1BE0" w:rsidRDefault="00016070">
      <w:pPr>
        <w:numPr>
          <w:ilvl w:val="1"/>
          <w:numId w:val="6"/>
        </w:numPr>
        <w:ind w:right="80"/>
      </w:pPr>
      <w:r>
        <w:t xml:space="preserve">В качестве установления препятствий (ограничений), затрудняющих реализацию коррупционных схем, предлагается применять следующие меры: </w:t>
      </w:r>
    </w:p>
    <w:p w14:paraId="370D1C97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исключение необходимости личного взаимодействия (общения) работников с гражданами и организациями; </w:t>
      </w:r>
    </w:p>
    <w:p w14:paraId="0D0E97F0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совершенствование механизма отбора работников для включения в состав комиссий, рабочих групп, принимающих управленческие решения; </w:t>
      </w:r>
    </w:p>
    <w:p w14:paraId="03E785D1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сокращение сроков принятия управленческих решений. </w:t>
      </w:r>
    </w:p>
    <w:p w14:paraId="64055C2B" w14:textId="77777777" w:rsidR="007A1BE0" w:rsidRDefault="00016070">
      <w:pPr>
        <w:ind w:left="355" w:right="80"/>
      </w:pPr>
      <w:r>
        <w:rPr>
          <w:sz w:val="18"/>
        </w:rPr>
        <w:t>2.8.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В целях недопущения совершения работниками коррупционных правонарушений реализацию мероприятий необходимо осуществлять на постоянной основе посредством: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организации внутреннего контроля за исполнением работниками своих обязанностей, основанного на механизме проверочных мероприятий, введения системы внутреннего информирования; </w:t>
      </w:r>
    </w:p>
    <w:p w14:paraId="3CADD522" w14:textId="77777777" w:rsidR="007A1BE0" w:rsidRDefault="00016070">
      <w:pPr>
        <w:numPr>
          <w:ilvl w:val="0"/>
          <w:numId w:val="5"/>
        </w:numPr>
        <w:ind w:right="80" w:hanging="278"/>
      </w:pPr>
      <w:r>
        <w:t xml:space="preserve"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 </w:t>
      </w:r>
    </w:p>
    <w:p w14:paraId="73D64853" w14:textId="77777777" w:rsidR="007A1BE0" w:rsidRDefault="00016070">
      <w:pPr>
        <w:ind w:left="345" w:right="80" w:firstLine="720"/>
      </w:pPr>
      <w:r>
        <w:t xml:space="preserve">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коррупционно-опасных функций либо минимизировать их. </w:t>
      </w:r>
    </w:p>
    <w:p w14:paraId="7EA18339" w14:textId="77777777" w:rsidR="007A1BE0" w:rsidRDefault="00016070">
      <w:pPr>
        <w:ind w:left="355" w:right="80"/>
      </w:pPr>
      <w:r>
        <w:rPr>
          <w:sz w:val="21"/>
        </w:rPr>
        <w:t>3.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К мерам по минимизации (устранению) коррупционного риска относятся следующие меры: </w:t>
      </w:r>
    </w:p>
    <w:p w14:paraId="15341147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осуществление контроля за использованием средств на оплату труда строго в соответствии с Положением об оплате труда; </w:t>
      </w:r>
    </w:p>
    <w:p w14:paraId="0987961B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проведение антикоррупционной экспертизы локальных нормативных актов и (или) их проектов; </w:t>
      </w:r>
    </w:p>
    <w:p w14:paraId="31963DF6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обеспечение открытости деятельности учреждения; </w:t>
      </w:r>
    </w:p>
    <w:p w14:paraId="6BD3CA06" w14:textId="77777777" w:rsidR="007A1BE0" w:rsidRDefault="00016070">
      <w:pPr>
        <w:ind w:left="355" w:right="80"/>
      </w:pPr>
      <w:r>
        <w:t xml:space="preserve">-осуществление контроля за порядком приема, перевода, отчисления обучающихся; </w:t>
      </w:r>
    </w:p>
    <w:p w14:paraId="36FA4935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обеспечение контроля за проведением промежуточной и итоговой аттестации;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исключения необходимости личного взаимодействия работников с гражданами и организациями; </w:t>
      </w:r>
    </w:p>
    <w:p w14:paraId="3AD74800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сокращение сроков принятия решений; </w:t>
      </w:r>
    </w:p>
    <w:p w14:paraId="6FF2085B" w14:textId="77777777" w:rsidR="007A1BE0" w:rsidRDefault="00016070">
      <w:pPr>
        <w:numPr>
          <w:ilvl w:val="0"/>
          <w:numId w:val="7"/>
        </w:numPr>
        <w:ind w:right="80" w:hanging="278"/>
      </w:pPr>
      <w:r>
        <w:t xml:space="preserve">установление дополнительных форм отчетности работников о результатах принятых решений; организация внутреннего контроля за исполнением работниками своих обязанностей, основанного на механизме проверочных мероприятий, введения системы внутреннего контроля и информирования; </w:t>
      </w:r>
    </w:p>
    <w:p w14:paraId="33377B87" w14:textId="77777777" w:rsidR="007A1BE0" w:rsidRDefault="00016070">
      <w:pPr>
        <w:numPr>
          <w:ilvl w:val="0"/>
          <w:numId w:val="7"/>
        </w:numPr>
        <w:ind w:right="80" w:hanging="278"/>
      </w:pPr>
      <w:r>
        <w:lastRenderedPageBreak/>
        <w:t xml:space="preserve">проведение разъяснительной и иной работы для существенного снижения возможностей коррупционного поведения при исполнения коррупционно-опасных служебных обязанностей; </w:t>
      </w:r>
    </w:p>
    <w:p w14:paraId="728AB63E" w14:textId="77777777" w:rsidR="007A1BE0" w:rsidRDefault="00016070">
      <w:pPr>
        <w:numPr>
          <w:ilvl w:val="0"/>
          <w:numId w:val="7"/>
        </w:numPr>
        <w:spacing w:after="4" w:line="246" w:lineRule="auto"/>
        <w:ind w:right="80" w:hanging="278"/>
      </w:pPr>
      <w:r>
        <w:t xml:space="preserve">контроль за осуществлением подбора и расстановки кадров со стороны руководства; </w:t>
      </w:r>
      <w:r>
        <w:rPr>
          <w:sz w:val="18"/>
        </w:rPr>
        <w:t>-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аудит </w:t>
      </w:r>
      <w:r>
        <w:tab/>
        <w:t xml:space="preserve">финансово-хозяйственной </w:t>
      </w:r>
      <w:r>
        <w:tab/>
        <w:t xml:space="preserve">деятельности, </w:t>
      </w:r>
      <w:r>
        <w:tab/>
        <w:t xml:space="preserve">контроль </w:t>
      </w:r>
      <w:r>
        <w:tab/>
        <w:t xml:space="preserve">за </w:t>
      </w:r>
      <w:r>
        <w:tab/>
        <w:t xml:space="preserve">полнотой </w:t>
      </w:r>
      <w:r>
        <w:tab/>
        <w:t xml:space="preserve">и правильностью отражения данных в бухгалтерском учете. </w:t>
      </w:r>
    </w:p>
    <w:p w14:paraId="4E7E5E4F" w14:textId="77777777" w:rsidR="007A1BE0" w:rsidRDefault="00016070">
      <w:pPr>
        <w:ind w:left="355" w:right="80"/>
      </w:pPr>
      <w:r>
        <w:t xml:space="preserve">Данный перечень не является исчерпывающим. </w:t>
      </w:r>
    </w:p>
    <w:p w14:paraId="60F4EB37" w14:textId="77777777" w:rsidR="007A1BE0" w:rsidRDefault="00016070">
      <w:pPr>
        <w:numPr>
          <w:ilvl w:val="0"/>
          <w:numId w:val="8"/>
        </w:numPr>
        <w:ind w:right="80" w:hanging="708"/>
      </w:pPr>
      <w:r>
        <w:t xml:space="preserve">Карта коррупционных рисков. </w:t>
      </w:r>
    </w:p>
    <w:p w14:paraId="2EF09A1D" w14:textId="77777777" w:rsidR="007A1BE0" w:rsidRDefault="00016070">
      <w:pPr>
        <w:numPr>
          <w:ilvl w:val="1"/>
          <w:numId w:val="8"/>
        </w:numPr>
        <w:spacing w:after="4" w:line="246" w:lineRule="auto"/>
        <w:ind w:right="80" w:hanging="708"/>
      </w:pPr>
      <w:r>
        <w:t xml:space="preserve">В Карте коррупционных рисков (далее - Карта) (Таблица №1) представлены зоны повышенного коррупционного риска (коррупционно-опасные полномочия), считающиеся наиболее </w:t>
      </w:r>
      <w:r>
        <w:tab/>
        <w:t xml:space="preserve">предрасполагающими </w:t>
      </w:r>
      <w:r>
        <w:tab/>
        <w:t xml:space="preserve">к </w:t>
      </w:r>
      <w:r>
        <w:tab/>
        <w:t xml:space="preserve">возникновению </w:t>
      </w:r>
      <w:r>
        <w:tab/>
        <w:t xml:space="preserve">возможных </w:t>
      </w:r>
      <w:r>
        <w:tab/>
        <w:t xml:space="preserve">коррупционных правонарушений. </w:t>
      </w:r>
    </w:p>
    <w:p w14:paraId="5F550B0C" w14:textId="77777777" w:rsidR="007A1BE0" w:rsidRDefault="00016070">
      <w:pPr>
        <w:numPr>
          <w:ilvl w:val="1"/>
          <w:numId w:val="8"/>
        </w:numPr>
        <w:ind w:right="80" w:hanging="708"/>
      </w:pPr>
      <w:r>
        <w:t xml:space="preserve">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14:paraId="5C95B442" w14:textId="77777777" w:rsidR="007A1BE0" w:rsidRDefault="00016070">
      <w:pPr>
        <w:numPr>
          <w:ilvl w:val="1"/>
          <w:numId w:val="8"/>
        </w:numPr>
        <w:spacing w:after="4" w:line="246" w:lineRule="auto"/>
        <w:ind w:right="80" w:hanging="708"/>
      </w:pPr>
      <w:r>
        <w:t xml:space="preserve"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14:paraId="76312D34" w14:textId="77777777" w:rsidR="007A1BE0" w:rsidRDefault="00016070">
      <w:pPr>
        <w:numPr>
          <w:ilvl w:val="1"/>
          <w:numId w:val="8"/>
        </w:numPr>
        <w:ind w:right="80" w:hanging="708"/>
      </w:pPr>
      <w:r>
        <w:t xml:space="preserve">По каждой зоне повышенного коррупционного риска (коррупционно-опасных полномочий) предложены меры по устранению или минимизации </w:t>
      </w:r>
      <w:proofErr w:type="spellStart"/>
      <w:r>
        <w:t>коррупционно</w:t>
      </w:r>
      <w:proofErr w:type="spellEnd"/>
      <w:r>
        <w:t xml:space="preserve">-опасных функций. </w:t>
      </w:r>
    </w:p>
    <w:p w14:paraId="57A00CF0" w14:textId="77777777" w:rsidR="007A1BE0" w:rsidRDefault="00016070">
      <w:pPr>
        <w:numPr>
          <w:ilvl w:val="1"/>
          <w:numId w:val="8"/>
        </w:numPr>
        <w:ind w:right="80" w:hanging="708"/>
      </w:pPr>
      <w:r>
        <w:t xml:space="preserve">Виды коррупционных рисков: </w:t>
      </w:r>
    </w:p>
    <w:p w14:paraId="321D4681" w14:textId="77777777" w:rsidR="007A1BE0" w:rsidRDefault="00016070">
      <w:pPr>
        <w:numPr>
          <w:ilvl w:val="2"/>
          <w:numId w:val="8"/>
        </w:numPr>
        <w:ind w:right="80"/>
      </w:pPr>
      <w:r>
        <w:t xml:space="preserve">Получение взяток работниками или подкуп работников, принимающих решения, в связи с осуществлением деятельности Учреждения. </w:t>
      </w:r>
    </w:p>
    <w:p w14:paraId="28268B3F" w14:textId="77777777" w:rsidR="007A1BE0" w:rsidRDefault="00016070">
      <w:pPr>
        <w:numPr>
          <w:ilvl w:val="2"/>
          <w:numId w:val="8"/>
        </w:numPr>
        <w:ind w:right="80"/>
      </w:pPr>
      <w:r>
        <w:t xml:space="preserve">Предоставление работниками </w:t>
      </w:r>
      <w:proofErr w:type="spellStart"/>
      <w:r>
        <w:t>конфеденциальной</w:t>
      </w:r>
      <w:proofErr w:type="spellEnd"/>
      <w:r>
        <w:t xml:space="preserve"> информации, связанной с деятельностью Учреждения, третьим лицам за денежное вознаграждение или его эквивалент. </w:t>
      </w:r>
    </w:p>
    <w:p w14:paraId="69B8B531" w14:textId="77777777" w:rsidR="007A1BE0" w:rsidRDefault="00016070">
      <w:pPr>
        <w:numPr>
          <w:ilvl w:val="2"/>
          <w:numId w:val="8"/>
        </w:numPr>
        <w:ind w:right="80"/>
      </w:pPr>
      <w:r>
        <w:t xml:space="preserve">Использование работниками материальных ресурсов Учреждения в целях личной выгоды или обогащения. </w:t>
      </w:r>
    </w:p>
    <w:p w14:paraId="6E0C19AD" w14:textId="77777777" w:rsidR="007A1BE0" w:rsidRDefault="00016070">
      <w:pPr>
        <w:numPr>
          <w:ilvl w:val="1"/>
          <w:numId w:val="8"/>
        </w:numPr>
        <w:ind w:right="80" w:hanging="708"/>
      </w:pPr>
      <w:r>
        <w:t xml:space="preserve">Перечень должностей, замещение которых связано с коррупционными рисками: </w:t>
      </w:r>
    </w:p>
    <w:p w14:paraId="6141EBDF" w14:textId="77777777" w:rsidR="007A1BE0" w:rsidRDefault="00016070">
      <w:pPr>
        <w:numPr>
          <w:ilvl w:val="0"/>
          <w:numId w:val="9"/>
        </w:numPr>
        <w:ind w:right="80" w:hanging="708"/>
      </w:pPr>
      <w:r>
        <w:t xml:space="preserve">заведующий; </w:t>
      </w:r>
    </w:p>
    <w:p w14:paraId="3902A4C0" w14:textId="4724D036" w:rsidR="007A1BE0" w:rsidRDefault="00016070">
      <w:pPr>
        <w:numPr>
          <w:ilvl w:val="0"/>
          <w:numId w:val="9"/>
        </w:numPr>
        <w:ind w:right="80" w:hanging="708"/>
      </w:pPr>
      <w:r>
        <w:t>заместитель заведующего</w:t>
      </w:r>
      <w:r w:rsidR="00A858D6">
        <w:t xml:space="preserve"> АХЧ</w:t>
      </w:r>
      <w:r>
        <w:t xml:space="preserve">; </w:t>
      </w:r>
    </w:p>
    <w:p w14:paraId="38D21BBA" w14:textId="36FCE80C" w:rsidR="007A1BE0" w:rsidRDefault="00016070" w:rsidP="003E731D">
      <w:pPr>
        <w:numPr>
          <w:ilvl w:val="0"/>
          <w:numId w:val="9"/>
        </w:numPr>
        <w:ind w:right="80" w:hanging="708"/>
      </w:pPr>
      <w:r>
        <w:t>заведующий хозяйством</w:t>
      </w:r>
      <w:proofErr w:type="gramStart"/>
      <w:r>
        <w:t>; ;</w:t>
      </w:r>
      <w:proofErr w:type="gramEnd"/>
      <w:r>
        <w:t xml:space="preserve"> </w:t>
      </w:r>
    </w:p>
    <w:p w14:paraId="6F7E814A" w14:textId="3B7B0A28" w:rsidR="007A1BE0" w:rsidRDefault="003E731D">
      <w:pPr>
        <w:numPr>
          <w:ilvl w:val="0"/>
          <w:numId w:val="9"/>
        </w:numPr>
        <w:ind w:right="80" w:hanging="708"/>
      </w:pPr>
      <w:r>
        <w:t>заместитель заведующего УВР</w:t>
      </w:r>
      <w:r w:rsidR="00016070">
        <w:t xml:space="preserve">; </w:t>
      </w:r>
    </w:p>
    <w:p w14:paraId="6332E21A" w14:textId="77777777" w:rsidR="007A1BE0" w:rsidRDefault="00016070">
      <w:pPr>
        <w:numPr>
          <w:ilvl w:val="0"/>
          <w:numId w:val="9"/>
        </w:numPr>
        <w:ind w:right="80" w:hanging="708"/>
      </w:pPr>
      <w:r>
        <w:t xml:space="preserve">воспитатель </w:t>
      </w:r>
    </w:p>
    <w:p w14:paraId="3218E0C7" w14:textId="65946046" w:rsidR="007A1BE0" w:rsidRDefault="0017248D">
      <w:pPr>
        <w:numPr>
          <w:ilvl w:val="0"/>
          <w:numId w:val="9"/>
        </w:numPr>
        <w:ind w:right="80" w:hanging="708"/>
      </w:pPr>
      <w:r>
        <w:t>помощник воспитателя</w:t>
      </w:r>
    </w:p>
    <w:p w14:paraId="7F740A41" w14:textId="77777777" w:rsidR="007A1BE0" w:rsidRDefault="00016070">
      <w:pPr>
        <w:tabs>
          <w:tab w:val="center" w:pos="440"/>
          <w:tab w:val="center" w:pos="25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1"/>
        </w:rPr>
        <w:t>5.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Arial" w:eastAsia="Arial" w:hAnsi="Arial" w:cs="Arial"/>
          <w:sz w:val="21"/>
        </w:rPr>
        <w:tab/>
      </w:r>
      <w:r>
        <w:t xml:space="preserve">Заключительные положения. </w:t>
      </w:r>
    </w:p>
    <w:p w14:paraId="21BA6942" w14:textId="77777777" w:rsidR="007A1BE0" w:rsidRDefault="00016070">
      <w:pPr>
        <w:ind w:left="355" w:right="80"/>
      </w:pPr>
      <w:r>
        <w:t xml:space="preserve">Положение об оценке коррупционных рисков пересматривается в случае изменения законодательства РФ. </w:t>
      </w:r>
    </w:p>
    <w:p w14:paraId="0764D662" w14:textId="77777777" w:rsidR="007A1BE0" w:rsidRDefault="00016070">
      <w:pPr>
        <w:ind w:left="355" w:right="80"/>
      </w:pPr>
      <w:r>
        <w:t xml:space="preserve">Конкретизация отдельных положений об оценке коррупционных рисков может осуществляться путем разработки дополнений и приложений к настоящему Положению. </w:t>
      </w:r>
    </w:p>
    <w:p w14:paraId="42811311" w14:textId="083E42A9" w:rsidR="007A1BE0" w:rsidRDefault="00016070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14:paraId="57901014" w14:textId="4CC5C26E" w:rsidR="0017248D" w:rsidRDefault="0017248D">
      <w:pPr>
        <w:spacing w:after="0" w:line="259" w:lineRule="auto"/>
        <w:ind w:left="360" w:firstLine="0"/>
        <w:jc w:val="left"/>
      </w:pPr>
    </w:p>
    <w:p w14:paraId="59C0D6C4" w14:textId="55FC111E" w:rsidR="0017248D" w:rsidRDefault="0017248D">
      <w:pPr>
        <w:spacing w:after="0" w:line="259" w:lineRule="auto"/>
        <w:ind w:left="360" w:firstLine="0"/>
        <w:jc w:val="left"/>
      </w:pPr>
    </w:p>
    <w:p w14:paraId="422985AA" w14:textId="4DF99576" w:rsidR="0017248D" w:rsidRDefault="0017248D">
      <w:pPr>
        <w:spacing w:after="0" w:line="259" w:lineRule="auto"/>
        <w:ind w:left="360" w:firstLine="0"/>
        <w:jc w:val="left"/>
      </w:pPr>
    </w:p>
    <w:p w14:paraId="7AE7AD60" w14:textId="24F33017" w:rsidR="0017248D" w:rsidRDefault="0017248D">
      <w:pPr>
        <w:spacing w:after="0" w:line="259" w:lineRule="auto"/>
        <w:ind w:left="360" w:firstLine="0"/>
        <w:jc w:val="left"/>
      </w:pPr>
    </w:p>
    <w:p w14:paraId="2088B1B5" w14:textId="37162DF1" w:rsidR="0017248D" w:rsidRDefault="0017248D">
      <w:pPr>
        <w:spacing w:after="0" w:line="259" w:lineRule="auto"/>
        <w:ind w:left="360" w:firstLine="0"/>
        <w:jc w:val="left"/>
      </w:pPr>
    </w:p>
    <w:p w14:paraId="68ED5170" w14:textId="735A1C30" w:rsidR="0017248D" w:rsidRDefault="0017248D">
      <w:pPr>
        <w:spacing w:after="0" w:line="259" w:lineRule="auto"/>
        <w:ind w:left="360" w:firstLine="0"/>
        <w:jc w:val="left"/>
      </w:pPr>
    </w:p>
    <w:p w14:paraId="62F849DB" w14:textId="6A365077" w:rsidR="0017248D" w:rsidRDefault="0017248D">
      <w:pPr>
        <w:spacing w:after="0" w:line="259" w:lineRule="auto"/>
        <w:ind w:left="360" w:firstLine="0"/>
        <w:jc w:val="left"/>
      </w:pPr>
    </w:p>
    <w:p w14:paraId="40B9D360" w14:textId="33EEE42A" w:rsidR="0017248D" w:rsidRDefault="0017248D">
      <w:pPr>
        <w:spacing w:after="0" w:line="259" w:lineRule="auto"/>
        <w:ind w:left="360" w:firstLine="0"/>
        <w:jc w:val="left"/>
      </w:pPr>
    </w:p>
    <w:p w14:paraId="6EB3F460" w14:textId="08B2EDE8" w:rsidR="0017248D" w:rsidRDefault="0017248D">
      <w:pPr>
        <w:spacing w:after="0" w:line="259" w:lineRule="auto"/>
        <w:ind w:left="360" w:firstLine="0"/>
        <w:jc w:val="left"/>
      </w:pPr>
    </w:p>
    <w:p w14:paraId="535D8777" w14:textId="77777777" w:rsidR="0017248D" w:rsidRDefault="0017248D">
      <w:pPr>
        <w:spacing w:after="0" w:line="259" w:lineRule="auto"/>
        <w:ind w:left="360" w:firstLine="0"/>
        <w:jc w:val="left"/>
      </w:pPr>
    </w:p>
    <w:p w14:paraId="6CC5461E" w14:textId="77777777" w:rsidR="007A1BE0" w:rsidRDefault="00016070">
      <w:pPr>
        <w:spacing w:after="0" w:line="259" w:lineRule="auto"/>
        <w:ind w:left="10" w:right="63"/>
        <w:jc w:val="right"/>
      </w:pPr>
      <w:r>
        <w:lastRenderedPageBreak/>
        <w:t xml:space="preserve">Таблица № 1 </w:t>
      </w:r>
    </w:p>
    <w:p w14:paraId="671FF005" w14:textId="77777777" w:rsidR="007A1BE0" w:rsidRDefault="00016070">
      <w:pPr>
        <w:spacing w:after="0" w:line="259" w:lineRule="auto"/>
        <w:ind w:left="10" w:right="63"/>
        <w:jc w:val="right"/>
      </w:pPr>
      <w:r>
        <w:t xml:space="preserve">К Положению об оценке коррупционных рисков </w:t>
      </w:r>
    </w:p>
    <w:p w14:paraId="4F47EB39" w14:textId="77777777" w:rsidR="007A1BE0" w:rsidRDefault="00016070">
      <w:pPr>
        <w:spacing w:after="0" w:line="259" w:lineRule="auto"/>
        <w:ind w:left="360" w:firstLine="0"/>
        <w:jc w:val="left"/>
      </w:pPr>
      <w:r>
        <w:t xml:space="preserve"> </w:t>
      </w:r>
    </w:p>
    <w:p w14:paraId="1517C9C5" w14:textId="77777777" w:rsidR="007A1BE0" w:rsidRDefault="00016070">
      <w:pPr>
        <w:spacing w:after="0" w:line="259" w:lineRule="auto"/>
        <w:ind w:left="295"/>
        <w:jc w:val="center"/>
      </w:pPr>
      <w:r>
        <w:t xml:space="preserve">Карта коррупционных рисков </w:t>
      </w:r>
    </w:p>
    <w:p w14:paraId="4CA438CC" w14:textId="77777777" w:rsidR="007A1BE0" w:rsidRDefault="00016070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9088" w:type="dxa"/>
        <w:tblInd w:w="365" w:type="dxa"/>
        <w:tblCellMar>
          <w:top w:w="81" w:type="dxa"/>
          <w:left w:w="26" w:type="dxa"/>
        </w:tblCellMar>
        <w:tblLook w:val="04A0" w:firstRow="1" w:lastRow="0" w:firstColumn="1" w:lastColumn="0" w:noHBand="0" w:noVBand="1"/>
      </w:tblPr>
      <w:tblGrid>
        <w:gridCol w:w="2564"/>
        <w:gridCol w:w="1555"/>
        <w:gridCol w:w="2261"/>
        <w:gridCol w:w="2708"/>
      </w:tblGrid>
      <w:tr w:rsidR="007A1BE0" w14:paraId="72507C81" w14:textId="77777777">
        <w:trPr>
          <w:trHeight w:val="116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C6B8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Зоны повышенного коррупционного риска (коррупционно-опасные полномочия)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6E2B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Должность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1B9F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Типовые ситуации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7ED9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Меры по минимизации </w:t>
            </w:r>
          </w:p>
          <w:p w14:paraId="197D2DBD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(устранению) коррупционного риска </w:t>
            </w:r>
          </w:p>
        </w:tc>
      </w:tr>
      <w:tr w:rsidR="007A1BE0" w14:paraId="27A08FF5" w14:textId="77777777">
        <w:trPr>
          <w:trHeight w:val="34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60B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3BA4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FE8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BDA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7A1BE0" w14:paraId="1ABE33BC" w14:textId="77777777">
        <w:trPr>
          <w:trHeight w:val="338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619A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деятельности образовательного учреждения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23F" w14:textId="581E89F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>Заведующий, заместитель заведующего</w:t>
            </w:r>
            <w:r w:rsidR="00762D59">
              <w:t xml:space="preserve"> УВР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816F" w14:textId="77777777" w:rsidR="007A1BE0" w:rsidRDefault="00016070">
            <w:pPr>
              <w:spacing w:after="0" w:line="238" w:lineRule="auto"/>
              <w:ind w:left="0" w:firstLine="0"/>
              <w:jc w:val="left"/>
            </w:pPr>
            <w:r>
              <w:t xml:space="preserve">-использование своих служебных полномочий при решении личных вопросов, связанных с удовлетворением материальных потребностей должностного лица </w:t>
            </w:r>
          </w:p>
          <w:p w14:paraId="09B86229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либо его родственников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626A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 </w:t>
            </w:r>
          </w:p>
        </w:tc>
      </w:tr>
      <w:tr w:rsidR="007A1BE0" w14:paraId="422EA540" w14:textId="77777777">
        <w:trPr>
          <w:trHeight w:val="337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1C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Работа со служебной информацией, документами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FC6" w14:textId="30FF6363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>Заведующий, заместитель заведующего</w:t>
            </w:r>
            <w:r w:rsidR="004E62D4">
              <w:t xml:space="preserve"> АХЧ</w:t>
            </w:r>
            <w:r>
              <w:t xml:space="preserve">, </w:t>
            </w:r>
            <w:r w:rsidR="004E62D4">
              <w:t xml:space="preserve">заместитель заведующего УВР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F1CE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E1B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Разъяснение работникам о мерах ответственности за совершение коррупционных правонарушений </w:t>
            </w:r>
          </w:p>
        </w:tc>
      </w:tr>
      <w:tr w:rsidR="007A1BE0" w14:paraId="1F61A5DC" w14:textId="77777777">
        <w:trPr>
          <w:trHeight w:val="227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5EDF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Прием на работу сотрудника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5A97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Заведующий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AEF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-предоставление не предусмотренных законом преимуществ (протекционизм, семейственность) при Приеме на работу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A1C3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Разъяснение работникам о мерах ответственности за совершение коррупционных правонарушений </w:t>
            </w:r>
          </w:p>
        </w:tc>
      </w:tr>
      <w:tr w:rsidR="007A1BE0" w14:paraId="534B08F7" w14:textId="77777777">
        <w:trPr>
          <w:trHeight w:val="282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B19B" w14:textId="77777777" w:rsidR="007A1BE0" w:rsidRDefault="00016070">
            <w:pPr>
              <w:spacing w:after="0" w:line="259" w:lineRule="auto"/>
              <w:ind w:left="0" w:right="181" w:firstLine="0"/>
            </w:pPr>
            <w:r>
              <w:lastRenderedPageBreak/>
              <w:t xml:space="preserve">Размещение заказов на поставку товаров, выполнение работ и оказание услуг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4221" w14:textId="74A4B8B1" w:rsidR="007A1BE0" w:rsidRDefault="00762D59">
            <w:pPr>
              <w:spacing w:after="0" w:line="259" w:lineRule="auto"/>
              <w:ind w:left="0" w:firstLine="0"/>
            </w:pPr>
            <w:r>
              <w:t>Завхоз</w:t>
            </w:r>
            <w:r w:rsidR="00016070"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B606" w14:textId="77777777" w:rsidR="007A1BE0" w:rsidRDefault="00016070">
            <w:pPr>
              <w:spacing w:after="0" w:line="238" w:lineRule="auto"/>
              <w:ind w:left="0" w:right="81" w:firstLine="0"/>
              <w:jc w:val="left"/>
            </w:pPr>
            <w:r>
              <w:t xml:space="preserve">-отказ от проведения мониторинга цен на товары и услуги; </w:t>
            </w:r>
          </w:p>
          <w:p w14:paraId="4682B15D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-предоставление заведомо ложных сведений о проведении мониторинга цен на товары 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049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работы по контролю деятельности должностных лиц </w:t>
            </w:r>
          </w:p>
        </w:tc>
      </w:tr>
    </w:tbl>
    <w:p w14:paraId="00A3C0DA" w14:textId="77777777" w:rsidR="007A1BE0" w:rsidRDefault="007A1BE0">
      <w:pPr>
        <w:spacing w:after="0" w:line="259" w:lineRule="auto"/>
        <w:ind w:left="-1342" w:right="334" w:firstLine="0"/>
        <w:jc w:val="left"/>
      </w:pPr>
    </w:p>
    <w:tbl>
      <w:tblPr>
        <w:tblStyle w:val="TableGrid"/>
        <w:tblW w:w="9088" w:type="dxa"/>
        <w:tblInd w:w="365" w:type="dxa"/>
        <w:tblCellMar>
          <w:top w:w="72" w:type="dxa"/>
          <w:left w:w="26" w:type="dxa"/>
        </w:tblCellMar>
        <w:tblLook w:val="04A0" w:firstRow="1" w:lastRow="0" w:firstColumn="1" w:lastColumn="0" w:noHBand="0" w:noVBand="1"/>
      </w:tblPr>
      <w:tblGrid>
        <w:gridCol w:w="2564"/>
        <w:gridCol w:w="1555"/>
        <w:gridCol w:w="2261"/>
        <w:gridCol w:w="2708"/>
      </w:tblGrid>
      <w:tr w:rsidR="007A1BE0" w14:paraId="707BF5D7" w14:textId="77777777">
        <w:trPr>
          <w:trHeight w:val="365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2BDC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6765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62E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услуги; </w:t>
            </w:r>
          </w:p>
          <w:p w14:paraId="15EA94D6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8C37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</w:tr>
      <w:tr w:rsidR="007A1BE0" w14:paraId="37FC4519" w14:textId="77777777">
        <w:trPr>
          <w:trHeight w:val="420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2D78" w14:textId="77777777" w:rsidR="007A1BE0" w:rsidRDefault="00016070">
            <w:pPr>
              <w:spacing w:after="0" w:line="259" w:lineRule="auto"/>
              <w:ind w:left="0" w:right="420" w:firstLine="0"/>
              <w:jc w:val="left"/>
            </w:pPr>
            <w:r>
              <w:t xml:space="preserve">Регистрация материальных ценностей и ведение баз данных имущества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31E1" w14:textId="5F7B5D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Заведующий, </w:t>
            </w:r>
            <w:proofErr w:type="gramStart"/>
            <w:r w:rsidR="00762D59">
              <w:t>Зам  по</w:t>
            </w:r>
            <w:proofErr w:type="gramEnd"/>
            <w:r w:rsidR="00762D59">
              <w:t xml:space="preserve"> АХЧ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40D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-несвоевременная постановка на регистрационный учёт имущества; -умышленно досрочное списание материальных средств и расходных материалов с регистрационного учёта; -отсутствие регулярного контроля наличия и сохранности имущества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FC00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работы по контролю деятельности должностных лиц </w:t>
            </w:r>
          </w:p>
        </w:tc>
      </w:tr>
      <w:tr w:rsidR="007A1BE0" w14:paraId="4561EAEF" w14:textId="77777777">
        <w:trPr>
          <w:trHeight w:val="144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34A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Принятие решений об использовании бюджетных ассигнований и субсидий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7B77" w14:textId="77777777" w:rsidR="007A1BE0" w:rsidRDefault="00016070">
            <w:pPr>
              <w:spacing w:after="0" w:line="259" w:lineRule="auto"/>
              <w:ind w:left="0" w:firstLine="0"/>
            </w:pPr>
            <w:r>
              <w:t xml:space="preserve">Заведующий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483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 нецелевое использование бюджетных ассигнований и субсидий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4FF9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>Привлечение к принятию решений представителей коллегиальных органов (педагогический совет и</w:t>
            </w:r>
            <w:r>
              <w:rPr>
                <w:sz w:val="22"/>
              </w:rPr>
              <w:t xml:space="preserve"> </w:t>
            </w:r>
            <w:r>
              <w:t xml:space="preserve">др.) </w:t>
            </w:r>
          </w:p>
        </w:tc>
      </w:tr>
      <w:tr w:rsidR="007A1BE0" w14:paraId="1BF5ECCC" w14:textId="77777777">
        <w:trPr>
          <w:trHeight w:val="356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B235" w14:textId="77777777" w:rsidR="007A1BE0" w:rsidRDefault="00016070">
            <w:pPr>
              <w:spacing w:after="0" w:line="259" w:lineRule="auto"/>
              <w:ind w:left="0" w:right="71" w:firstLine="0"/>
            </w:pPr>
            <w:r>
              <w:lastRenderedPageBreak/>
              <w:t xml:space="preserve">Осуществление закупок товаров, работ, услуг для нужд учреждения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7DDD" w14:textId="08D9EFCA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>Заведующий, заведующий хозяйством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3C42" w14:textId="77777777" w:rsidR="007A1BE0" w:rsidRDefault="00016070">
            <w:pPr>
              <w:spacing w:after="0" w:line="259" w:lineRule="auto"/>
              <w:ind w:left="120" w:right="30" w:firstLine="0"/>
              <w:jc w:val="left"/>
            </w:pPr>
            <w:r>
              <w:rPr>
                <w:sz w:val="18"/>
              </w:rPr>
              <w:t>-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совершение сделок с нарушением установленного порядка и требований закона в личных интересах; </w:t>
            </w:r>
            <w:r>
              <w:rPr>
                <w:sz w:val="18"/>
              </w:rPr>
              <w:t>-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t xml:space="preserve">установление необоснованных преимуществ для отдельных лиц при осуществлении закупок товаров, работ, услуг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99ED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работы по контролю деятельности должностных лиц Размещение на официальном сайте информации и документации о совершении сделки. </w:t>
            </w:r>
          </w:p>
        </w:tc>
      </w:tr>
      <w:tr w:rsidR="007A1BE0" w14:paraId="3CDA6EAE" w14:textId="77777777">
        <w:trPr>
          <w:trHeight w:val="17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D77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Составление, заполнение документов, справок, отчетности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9046" w14:textId="7AAE7A64" w:rsidR="007A1BE0" w:rsidRDefault="00016070">
            <w:pPr>
              <w:spacing w:after="0" w:line="259" w:lineRule="auto"/>
              <w:ind w:left="0" w:firstLine="0"/>
            </w:pPr>
            <w:r>
              <w:t>Заведующий</w:t>
            </w:r>
            <w:r w:rsidR="000B4197">
              <w:t xml:space="preserve">, </w:t>
            </w:r>
            <w:proofErr w:type="spellStart"/>
            <w:r w:rsidR="000B4197">
              <w:t>делопр</w:t>
            </w:r>
            <w:proofErr w:type="spellEnd"/>
            <w:r w:rsidR="000B4197">
              <w:t>-ль</w:t>
            </w:r>
            <w:r>
              <w:t xml:space="preserve">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9A8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-искажение, сокрытие или предоставление заведомо ложных сведений в отчётных документах,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3888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работы по контролю деятельности работников, составляющих документы отчетности </w:t>
            </w:r>
          </w:p>
        </w:tc>
      </w:tr>
    </w:tbl>
    <w:p w14:paraId="22D4E8AC" w14:textId="77777777" w:rsidR="007A1BE0" w:rsidRDefault="007A1BE0">
      <w:pPr>
        <w:spacing w:after="0" w:line="259" w:lineRule="auto"/>
        <w:ind w:left="-1342" w:right="334" w:firstLine="0"/>
        <w:jc w:val="left"/>
      </w:pPr>
    </w:p>
    <w:tbl>
      <w:tblPr>
        <w:tblStyle w:val="TableGrid"/>
        <w:tblW w:w="9088" w:type="dxa"/>
        <w:tblInd w:w="365" w:type="dxa"/>
        <w:tblCellMar>
          <w:top w:w="81" w:type="dxa"/>
          <w:left w:w="26" w:type="dxa"/>
        </w:tblCellMar>
        <w:tblLook w:val="04A0" w:firstRow="1" w:lastRow="0" w:firstColumn="1" w:lastColumn="0" w:noHBand="0" w:noVBand="1"/>
      </w:tblPr>
      <w:tblGrid>
        <w:gridCol w:w="2557"/>
        <w:gridCol w:w="1787"/>
        <w:gridCol w:w="2216"/>
        <w:gridCol w:w="2528"/>
      </w:tblGrid>
      <w:tr w:rsidR="007A1BE0" w14:paraId="48FB4E06" w14:textId="77777777">
        <w:trPr>
          <w:trHeight w:val="17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D1B2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70E1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5211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справках гражданам, являющихся существенным элементом служебной деятельности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FFFC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</w:tr>
      <w:tr w:rsidR="007A1BE0" w14:paraId="4DE1EA60" w14:textId="77777777">
        <w:trPr>
          <w:trHeight w:val="337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1019" w14:textId="77777777" w:rsidR="007A1BE0" w:rsidRDefault="00016070">
            <w:pPr>
              <w:spacing w:after="0" w:line="259" w:lineRule="auto"/>
              <w:ind w:left="0" w:right="1" w:firstLine="0"/>
              <w:jc w:val="left"/>
            </w:pPr>
            <w:r>
              <w:t xml:space="preserve"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79B6" w14:textId="5A0A2CB6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Работники </w:t>
            </w:r>
            <w:r w:rsidR="002E1AD5">
              <w:t>МК</w:t>
            </w:r>
            <w:bookmarkStart w:id="0" w:name="_GoBack"/>
            <w:bookmarkEnd w:id="0"/>
            <w:r w:rsidR="00AE56BF">
              <w:t>ДОУ</w:t>
            </w:r>
            <w:r>
              <w:t xml:space="preserve">, уполномоченные заведующим представлять интересы учреждения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DA84" w14:textId="77777777" w:rsidR="007A1BE0" w:rsidRDefault="00016070">
            <w:pPr>
              <w:spacing w:after="0" w:line="238" w:lineRule="auto"/>
              <w:ind w:left="0" w:right="48" w:firstLine="0"/>
              <w:jc w:val="left"/>
            </w:pPr>
            <w:r>
              <w:t xml:space="preserve">-дарение подарков и оказание не служебных услуг вышестоящим должностным лицам, за исключением символических </w:t>
            </w:r>
          </w:p>
          <w:p w14:paraId="0897B18E" w14:textId="77777777" w:rsidR="007A1BE0" w:rsidRDefault="00016070">
            <w:pPr>
              <w:spacing w:after="0" w:line="259" w:lineRule="auto"/>
              <w:ind w:left="0" w:right="438" w:firstLine="0"/>
              <w:jc w:val="left"/>
            </w:pPr>
            <w:r>
              <w:t xml:space="preserve">знаков внимания, протокольных мероприятий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4B06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 </w:t>
            </w:r>
          </w:p>
        </w:tc>
      </w:tr>
      <w:tr w:rsidR="007A1BE0" w14:paraId="0A2BB61E" w14:textId="77777777">
        <w:trPr>
          <w:trHeight w:val="420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4814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Обращения юридических, физических лиц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3FE" w14:textId="77777777" w:rsidR="007A1BE0" w:rsidRDefault="00016070">
            <w:pPr>
              <w:spacing w:after="0" w:line="259" w:lineRule="auto"/>
              <w:ind w:left="0" w:firstLine="0"/>
            </w:pPr>
            <w:r>
              <w:t xml:space="preserve">Заведующий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99F7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-требование от физических и юридических лиц информации, предоставление которой не предусмотрено действующим законодательством; -нарушение установленного порядка рассмотрения обращений граждан, организаций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7665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 </w:t>
            </w:r>
          </w:p>
        </w:tc>
      </w:tr>
      <w:tr w:rsidR="007A1BE0" w14:paraId="0AED1477" w14:textId="77777777">
        <w:trPr>
          <w:trHeight w:val="199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63EE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Оплата труда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82CC" w14:textId="77777777" w:rsidR="007A1BE0" w:rsidRDefault="00016070">
            <w:pPr>
              <w:spacing w:after="0" w:line="259" w:lineRule="auto"/>
              <w:ind w:left="0" w:firstLine="0"/>
            </w:pPr>
            <w:r>
              <w:t xml:space="preserve">Заведующий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7DB7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-оплата рабочего времени в полном объёме в случае, когда сотрудник фактически отсутствовал на рабочем месте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265" w14:textId="77777777" w:rsidR="007A1BE0" w:rsidRDefault="00016070">
            <w:pPr>
              <w:spacing w:after="0" w:line="259" w:lineRule="auto"/>
              <w:ind w:left="0" w:firstLine="0"/>
            </w:pPr>
            <w:r>
              <w:t xml:space="preserve">Организация контроля за </w:t>
            </w:r>
          </w:p>
          <w:p w14:paraId="1ABE2062" w14:textId="77777777" w:rsidR="007A1BE0" w:rsidRDefault="00016070">
            <w:pPr>
              <w:spacing w:after="0" w:line="259" w:lineRule="auto"/>
              <w:ind w:left="0" w:right="9" w:firstLine="0"/>
              <w:jc w:val="left"/>
            </w:pPr>
            <w:r>
              <w:t xml:space="preserve">дисциплиной работников, правильностью ведения табеля </w:t>
            </w:r>
          </w:p>
        </w:tc>
      </w:tr>
      <w:tr w:rsidR="007A1BE0" w14:paraId="514F20D0" w14:textId="77777777">
        <w:trPr>
          <w:trHeight w:val="172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C9EF" w14:textId="77777777" w:rsidR="007A1BE0" w:rsidRDefault="00016070">
            <w:pPr>
              <w:spacing w:after="0" w:line="259" w:lineRule="auto"/>
              <w:ind w:left="0" w:right="750" w:firstLine="0"/>
              <w:jc w:val="left"/>
            </w:pPr>
            <w:r>
              <w:t xml:space="preserve">Стимулирующие выплаты за качество труда работников учреждения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B237" w14:textId="77777777" w:rsidR="007A1BE0" w:rsidRDefault="00016070">
            <w:pPr>
              <w:spacing w:after="0" w:line="259" w:lineRule="auto"/>
              <w:ind w:left="0" w:firstLine="0"/>
            </w:pPr>
            <w:r>
              <w:t xml:space="preserve">Заведующий 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A09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 неправомерность установления или не установления выплат стимулирующего характера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BA2" w14:textId="77777777" w:rsidR="007A1BE0" w:rsidRDefault="00016070">
            <w:pPr>
              <w:spacing w:after="0" w:line="259" w:lineRule="auto"/>
              <w:ind w:left="0" w:right="19" w:firstLine="0"/>
              <w:jc w:val="left"/>
            </w:pPr>
            <w:r>
              <w:t xml:space="preserve">Работа комиссии по рассмотрению и установлению выплат стимулирующего характера для работников учреждения </w:t>
            </w:r>
          </w:p>
        </w:tc>
      </w:tr>
      <w:tr w:rsidR="007A1BE0" w14:paraId="782E3376" w14:textId="77777777">
        <w:trPr>
          <w:trHeight w:val="172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B908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Проведение аттестации педагогических работников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5035" w14:textId="4A2B5162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Заведующий, </w:t>
            </w:r>
            <w:r w:rsidR="00343B5C">
              <w:t>Зам.по УВР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D519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-необъективная оценка деятельности педагогических работников, завышение или занижение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3BD" w14:textId="77777777" w:rsidR="007A1BE0" w:rsidRDefault="00016070">
            <w:pPr>
              <w:spacing w:after="0" w:line="259" w:lineRule="auto"/>
              <w:ind w:left="0" w:right="212" w:firstLine="0"/>
            </w:pPr>
            <w:r>
              <w:t xml:space="preserve">Организация контроля деятельности заместителей директора </w:t>
            </w:r>
          </w:p>
        </w:tc>
      </w:tr>
      <w:tr w:rsidR="007A1BE0" w14:paraId="75468486" w14:textId="77777777">
        <w:trPr>
          <w:trHeight w:val="61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32DA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87C7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1B6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результативности труда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E13D" w14:textId="77777777" w:rsidR="007A1BE0" w:rsidRDefault="007A1BE0">
            <w:pPr>
              <w:spacing w:after="160" w:line="259" w:lineRule="auto"/>
              <w:ind w:left="0" w:firstLine="0"/>
              <w:jc w:val="left"/>
            </w:pPr>
          </w:p>
        </w:tc>
      </w:tr>
      <w:tr w:rsidR="007A1BE0" w14:paraId="3A200126" w14:textId="77777777">
        <w:trPr>
          <w:trHeight w:val="227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FEB2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Незаконное взимание денежных средств с родителей (законных представителей) обучающихся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B4F9" w14:textId="4D788E19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Воспитатели, </w:t>
            </w:r>
            <w:r w:rsidR="00343B5C">
              <w:t>Зам.по УВР</w:t>
            </w:r>
            <w: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AB25" w14:textId="77777777" w:rsidR="007A1BE0" w:rsidRDefault="00016070">
            <w:pPr>
              <w:spacing w:after="0" w:line="239" w:lineRule="auto"/>
              <w:ind w:left="0" w:firstLine="0"/>
              <w:jc w:val="left"/>
            </w:pPr>
            <w:r>
              <w:t xml:space="preserve">- сбор денежных средств с родителей </w:t>
            </w:r>
          </w:p>
          <w:p w14:paraId="262E797E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(законных представителей) обучающихся для различных целей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A273" w14:textId="77777777" w:rsidR="007A1BE0" w:rsidRDefault="00016070">
            <w:pPr>
              <w:spacing w:after="0" w:line="259" w:lineRule="auto"/>
              <w:ind w:left="0" w:firstLine="0"/>
              <w:jc w:val="left"/>
            </w:pPr>
            <w:r>
              <w:t xml:space="preserve">Проведение анкетирования среди родителей (законных представителей). Размещение в доступном месте опечатанного ящика по жалобам граждан. </w:t>
            </w:r>
          </w:p>
        </w:tc>
      </w:tr>
    </w:tbl>
    <w:p w14:paraId="78D8F3CE" w14:textId="77777777" w:rsidR="007A1BE0" w:rsidRDefault="00016070">
      <w:pPr>
        <w:spacing w:after="0" w:line="259" w:lineRule="auto"/>
        <w:ind w:left="360" w:firstLine="0"/>
      </w:pPr>
      <w:r>
        <w:t xml:space="preserve"> </w:t>
      </w:r>
    </w:p>
    <w:sectPr w:rsidR="007A1BE0">
      <w:pgSz w:w="11906" w:h="16838"/>
      <w:pgMar w:top="857" w:right="777" w:bottom="1234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5806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3350E"/>
    <w:multiLevelType w:val="hybridMultilevel"/>
    <w:tmpl w:val="FFFFFFFF"/>
    <w:lvl w:ilvl="0" w:tplc="11FAF2F2">
      <w:start w:val="1"/>
      <w:numFmt w:val="decimal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84F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C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80A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E89F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C821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1616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3627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3A9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8579B5"/>
    <w:multiLevelType w:val="hybridMultilevel"/>
    <w:tmpl w:val="FFFFFFFF"/>
    <w:lvl w:ilvl="0" w:tplc="DBCCDE34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94853C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5401C6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F8DA36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443022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4E5942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00C8B0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A8374A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4E38FC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A75F34"/>
    <w:multiLevelType w:val="hybridMultilevel"/>
    <w:tmpl w:val="FFFFFFFF"/>
    <w:lvl w:ilvl="0" w:tplc="0F1AB49C">
      <w:start w:val="1"/>
      <w:numFmt w:val="bullet"/>
      <w:lvlText w:val="-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4E83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E601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BAAE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6E3D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7CB4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32D6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64B1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8A69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18177D"/>
    <w:multiLevelType w:val="hybridMultilevel"/>
    <w:tmpl w:val="FFFFFFFF"/>
    <w:lvl w:ilvl="0" w:tplc="7486AB52">
      <w:start w:val="1"/>
      <w:numFmt w:val="bullet"/>
      <w:lvlText w:val="-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D405C0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7C84A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4C3F9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50F398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FE7570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CA031C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9E8DA8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081220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E359AC"/>
    <w:multiLevelType w:val="hybridMultilevel"/>
    <w:tmpl w:val="FFFFFFFF"/>
    <w:lvl w:ilvl="0" w:tplc="D1A8D404">
      <w:start w:val="1"/>
      <w:numFmt w:val="bullet"/>
      <w:lvlText w:val="•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46666A">
      <w:start w:val="1"/>
      <w:numFmt w:val="bullet"/>
      <w:lvlText w:val="o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CA1568">
      <w:start w:val="1"/>
      <w:numFmt w:val="bullet"/>
      <w:lvlText w:val="▪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3E09B6">
      <w:start w:val="1"/>
      <w:numFmt w:val="bullet"/>
      <w:lvlText w:val="•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34E61E">
      <w:start w:val="1"/>
      <w:numFmt w:val="bullet"/>
      <w:lvlText w:val="o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A413A8">
      <w:start w:val="1"/>
      <w:numFmt w:val="bullet"/>
      <w:lvlText w:val="▪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4A458C">
      <w:start w:val="1"/>
      <w:numFmt w:val="bullet"/>
      <w:lvlText w:val="•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6C5C5E">
      <w:start w:val="1"/>
      <w:numFmt w:val="bullet"/>
      <w:lvlText w:val="o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26E8B2">
      <w:start w:val="1"/>
      <w:numFmt w:val="bullet"/>
      <w:lvlText w:val="▪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7D6CEE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B4384"/>
    <w:multiLevelType w:val="multilevel"/>
    <w:tmpl w:val="FFFFFFFF"/>
    <w:lvl w:ilvl="0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AA2444"/>
    <w:multiLevelType w:val="multilevel"/>
    <w:tmpl w:val="FFFFFFFF"/>
    <w:lvl w:ilvl="0">
      <w:start w:val="4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E0"/>
    <w:rsid w:val="00016070"/>
    <w:rsid w:val="000B4197"/>
    <w:rsid w:val="0017248D"/>
    <w:rsid w:val="002E1AD5"/>
    <w:rsid w:val="00343B5C"/>
    <w:rsid w:val="003E731D"/>
    <w:rsid w:val="004E62D4"/>
    <w:rsid w:val="00552271"/>
    <w:rsid w:val="006D6925"/>
    <w:rsid w:val="00762D59"/>
    <w:rsid w:val="007A1BE0"/>
    <w:rsid w:val="00A42C42"/>
    <w:rsid w:val="00A858D6"/>
    <w:rsid w:val="00AE56BF"/>
    <w:rsid w:val="00E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7EBE"/>
  <w15:docId w15:val="{847824A6-397D-6A4B-AB69-9230330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8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" w:line="238" w:lineRule="auto"/>
      <w:ind w:left="1624" w:right="1229" w:hanging="1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1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D5"/>
    <w:rPr>
      <w:rFonts w:ascii="Segoe UI" w:eastAsia="Times New Roman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Mityashovanastya</dc:creator>
  <cp:keywords/>
  <cp:lastModifiedBy>Мария</cp:lastModifiedBy>
  <cp:revision>5</cp:revision>
  <cp:lastPrinted>2023-01-25T05:46:00Z</cp:lastPrinted>
  <dcterms:created xsi:type="dcterms:W3CDTF">2023-01-19T08:56:00Z</dcterms:created>
  <dcterms:modified xsi:type="dcterms:W3CDTF">2023-01-25T05:46:00Z</dcterms:modified>
</cp:coreProperties>
</file>