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30" w:rsidRDefault="008B3030" w:rsidP="008B3030">
      <w:pPr>
        <w:jc w:val="center"/>
        <w:rPr>
          <w:b/>
          <w:i/>
          <w:color w:val="000000"/>
          <w:sz w:val="36"/>
          <w:szCs w:val="36"/>
        </w:rPr>
      </w:pPr>
      <w:r w:rsidRPr="00A6488F">
        <w:rPr>
          <w:b/>
          <w:i/>
          <w:color w:val="000000"/>
          <w:sz w:val="36"/>
          <w:szCs w:val="36"/>
        </w:rPr>
        <w:t xml:space="preserve">Структура </w:t>
      </w:r>
      <w:r>
        <w:rPr>
          <w:b/>
          <w:i/>
          <w:color w:val="000000"/>
          <w:sz w:val="36"/>
          <w:szCs w:val="36"/>
        </w:rPr>
        <w:t>воспитательно-образовательного</w:t>
      </w:r>
      <w:r w:rsidRPr="00A6488F">
        <w:rPr>
          <w:b/>
          <w:i/>
          <w:color w:val="000000"/>
          <w:sz w:val="36"/>
          <w:szCs w:val="36"/>
        </w:rPr>
        <w:t xml:space="preserve"> процесса в </w:t>
      </w:r>
      <w:r w:rsidR="00293502">
        <w:rPr>
          <w:b/>
          <w:i/>
          <w:color w:val="000000"/>
          <w:sz w:val="36"/>
          <w:szCs w:val="36"/>
        </w:rPr>
        <w:t>МК</w:t>
      </w:r>
      <w:r>
        <w:rPr>
          <w:b/>
          <w:i/>
          <w:color w:val="000000"/>
          <w:sz w:val="36"/>
          <w:szCs w:val="36"/>
        </w:rPr>
        <w:t xml:space="preserve">ДОУ </w:t>
      </w:r>
      <w:r w:rsidR="00293502">
        <w:rPr>
          <w:b/>
          <w:i/>
          <w:color w:val="000000"/>
          <w:sz w:val="36"/>
          <w:szCs w:val="36"/>
        </w:rPr>
        <w:t>«Детский сад</w:t>
      </w:r>
    </w:p>
    <w:p w:rsidR="006560D9" w:rsidRDefault="00B855A8" w:rsidP="008B3030">
      <w:pPr>
        <w:jc w:val="center"/>
      </w:pPr>
      <w:r w:rsidRPr="00B855A8">
        <w:rPr>
          <w:sz w:val="28"/>
          <w:szCs w:val="28"/>
        </w:rPr>
        <w:pict>
          <v:group id="_x0000_s1026" editas="canvas" style="position:absolute;left:0;text-align:left;margin-left:-7.15pt;margin-top:34pt;width:774pt;height:459pt;z-index:251658240" coordorigin="3508,2808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508;top:2808;width:7200;height:4320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5594;top:2808;width:2930;height:771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28">
                <w:txbxContent>
                  <w:p w:rsidR="008B3030" w:rsidRPr="005F3394" w:rsidRDefault="008B3030" w:rsidP="008B3030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</w:rPr>
                    </w:pPr>
                    <w:r w:rsidRPr="005F3394">
                      <w:rPr>
                        <w:b/>
                        <w:sz w:val="36"/>
                      </w:rPr>
                      <w:t xml:space="preserve">Принципы построения </w:t>
                    </w:r>
                    <w:r>
                      <w:rPr>
                        <w:b/>
                        <w:sz w:val="36"/>
                      </w:rPr>
                      <w:t>воспитательно-образовательного</w:t>
                    </w:r>
                    <w:r w:rsidRPr="005F3394">
                      <w:rPr>
                        <w:b/>
                        <w:sz w:val="36"/>
                      </w:rPr>
                      <w:t xml:space="preserve"> процесса</w:t>
                    </w:r>
                  </w:p>
                </w:txbxContent>
              </v:textbox>
            </v:shape>
            <v:shape id="_x0000_s1029" type="#_x0000_t176" style="position:absolute;left:3508;top:3571;width:1572;height:657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29">
                <w:txbxContent>
                  <w:p w:rsidR="008B3030" w:rsidRPr="008E1E3B" w:rsidRDefault="008B3030" w:rsidP="008B3030">
                    <w:pPr>
                      <w:rPr>
                        <w:b/>
                        <w:sz w:val="28"/>
                      </w:rPr>
                    </w:pPr>
                    <w:r w:rsidRPr="008E1E3B">
                      <w:rPr>
                        <w:b/>
                        <w:sz w:val="28"/>
                      </w:rPr>
                      <w:t>Организация содержательной детской деятельности</w:t>
                    </w:r>
                  </w:p>
                </w:txbxContent>
              </v:textbox>
            </v:shape>
            <v:shape id="_x0000_s1030" type="#_x0000_t176" style="position:absolute;left:3509;top:4510;width:1571;height:706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0">
                <w:txbxContent>
                  <w:p w:rsidR="008B3030" w:rsidRPr="008E1E3B" w:rsidRDefault="008B3030" w:rsidP="008B3030">
                    <w:pPr>
                      <w:rPr>
                        <w:b/>
                        <w:sz w:val="28"/>
                      </w:rPr>
                    </w:pPr>
                    <w:r w:rsidRPr="008E1E3B">
                      <w:rPr>
                        <w:b/>
                        <w:sz w:val="28"/>
                      </w:rPr>
                      <w:t>Учет возрастных и индивидуальных особенностей развития детей</w:t>
                    </w:r>
                  </w:p>
                </w:txbxContent>
              </v:textbox>
            </v:shape>
            <v:shape id="_x0000_s1031" type="#_x0000_t176" style="position:absolute;left:3508;top:6420;width:1616;height:708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1">
                <w:txbxContent>
                  <w:p w:rsidR="008B3030" w:rsidRPr="008E1E3B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8E1E3B">
                      <w:rPr>
                        <w:b/>
                        <w:sz w:val="28"/>
                      </w:rPr>
                      <w:t>Открытость образовательного процесса для родителей</w:t>
                    </w:r>
                  </w:p>
                </w:txbxContent>
              </v:textbox>
            </v:shape>
            <v:shape id="_x0000_s1032" type="#_x0000_t176" style="position:absolute;left:5594;top:3657;width:2930;height:255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2">
                <w:txbxContent>
                  <w:p w:rsidR="008B3030" w:rsidRPr="000D5060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0D5060">
                      <w:rPr>
                        <w:b/>
                        <w:sz w:val="28"/>
                      </w:rPr>
                      <w:t>Охрана и укрепление здоровья детей</w:t>
                    </w:r>
                  </w:p>
                </w:txbxContent>
              </v:textbox>
            </v:shape>
            <v:shape id="_x0000_s1033" type="#_x0000_t176" style="position:absolute;left:5594;top:4057;width:2930;height:704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3">
                <w:txbxContent>
                  <w:p w:rsidR="008B3030" w:rsidRPr="000D5060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0D5060">
                      <w:rPr>
                        <w:b/>
                        <w:sz w:val="28"/>
                      </w:rPr>
                      <w:t>Обеспечение полноценного физического, познавательного, социального и эстетического развития</w:t>
                    </w:r>
                    <w:r>
                      <w:rPr>
                        <w:b/>
                        <w:sz w:val="28"/>
                      </w:rPr>
                      <w:t xml:space="preserve"> и развития речи</w:t>
                    </w:r>
                  </w:p>
                </w:txbxContent>
              </v:textbox>
            </v:shape>
            <v:shape id="_x0000_s1034" type="#_x0000_t176" style="position:absolute;left:5594;top:5446;width:2930;height:254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4">
                <w:txbxContent>
                  <w:p w:rsidR="008B3030" w:rsidRPr="00F930CF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F930CF">
                      <w:rPr>
                        <w:b/>
                        <w:sz w:val="28"/>
                      </w:rPr>
                      <w:t>ОБЖ</w:t>
                    </w:r>
                  </w:p>
                </w:txbxContent>
              </v:textbox>
            </v:shape>
            <v:shape id="_x0000_s1035" type="#_x0000_t176" style="position:absolute;left:5643;top:4945;width:2930;height:254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5">
                <w:txbxContent>
                  <w:p w:rsidR="008B3030" w:rsidRPr="00F930CF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F930CF">
                      <w:rPr>
                        <w:b/>
                        <w:sz w:val="28"/>
                      </w:rPr>
                      <w:t>Эмоциональное благополучие детей</w:t>
                    </w:r>
                  </w:p>
                </w:txbxContent>
              </v:textbox>
            </v:shape>
            <v:shape id="_x0000_s1036" type="#_x0000_t176" style="position:absolute;left:5594;top:6705;width:2979;height:423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6">
                <w:txbxContent>
                  <w:p w:rsidR="008B3030" w:rsidRPr="00F930CF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F930CF">
                      <w:rPr>
                        <w:b/>
                        <w:sz w:val="28"/>
                      </w:rPr>
                      <w:t>Создание условий для разнообразной деятельности детей</w:t>
                    </w:r>
                  </w:p>
                </w:txbxContent>
              </v:textbox>
            </v:shape>
            <v:shape id="_x0000_s1037" type="#_x0000_t176" style="position:absolute;left:3508;top:5566;width:1615;height:657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7">
                <w:txbxContent>
                  <w:p w:rsidR="008B3030" w:rsidRPr="008E1E3B" w:rsidRDefault="008B3030" w:rsidP="008B3030">
                    <w:pPr>
                      <w:rPr>
                        <w:b/>
                        <w:sz w:val="28"/>
                      </w:rPr>
                    </w:pPr>
                    <w:r w:rsidRPr="008E1E3B">
                      <w:rPr>
                        <w:b/>
                        <w:sz w:val="28"/>
                      </w:rPr>
                      <w:t>Обеспечение целостного развития ребенка-дошкольника</w:t>
                    </w:r>
                  </w:p>
                </w:txbxContent>
              </v:textbox>
            </v:shape>
            <v:shape id="_x0000_s1038" type="#_x0000_t176" style="position:absolute;left:3508;top:2808;width:1572;height:501" strokecolor="#666" strokeweight="1pt">
              <v:fill color2="#999" focusposition="1" focussize="" focus="100%" type="gradient"/>
              <v:shadow on="t" type="perspective" color="#7f7f7f" opacity=".5" offset="1pt" offset2="-3pt"/>
              <o:extrusion v:ext="view" viewpoint="-34.72222mm" viewpointorigin="-.5" skewangle="-45" lightposition="-50000" lightposition2="50000"/>
              <v:textbox style="mso-next-textbox:#_x0000_s1038">
                <w:txbxContent>
                  <w:p w:rsidR="008B3030" w:rsidRPr="008E1E3B" w:rsidRDefault="008B3030" w:rsidP="008B3030">
                    <w:pPr>
                      <w:rPr>
                        <w:b/>
                        <w:sz w:val="28"/>
                      </w:rPr>
                    </w:pPr>
                    <w:r w:rsidRPr="008E1E3B">
                      <w:rPr>
                        <w:b/>
                        <w:sz w:val="28"/>
                      </w:rPr>
                      <w:t>Учет интересов и потребностей детей</w:t>
                    </w:r>
                  </w:p>
                </w:txbxContent>
              </v:textbox>
            </v:shape>
            <v:shape id="_x0000_s1039" type="#_x0000_t176" style="position:absolute;left:9159;top:2845;width:1549;height:331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39">
                <w:txbxContent>
                  <w:p w:rsidR="008B3030" w:rsidRPr="005F3394" w:rsidRDefault="008B3030" w:rsidP="008B3030">
                    <w:pPr>
                      <w:rPr>
                        <w:b/>
                        <w:sz w:val="36"/>
                      </w:rPr>
                    </w:pPr>
                    <w:r w:rsidRPr="005F3394">
                      <w:rPr>
                        <w:b/>
                        <w:sz w:val="36"/>
                      </w:rPr>
                      <w:t>Формы работы</w:t>
                    </w:r>
                  </w:p>
                </w:txbxContent>
              </v:textbox>
            </v:shape>
            <v:shape id="_x0000_s1040" type="#_x0000_t176" style="position:absolute;left:9235;top:3508;width:1473;height:459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40">
                <w:txbxContent>
                  <w:p w:rsidR="008B3030" w:rsidRPr="00F930CF" w:rsidRDefault="008B3030" w:rsidP="008B3030">
                    <w:pPr>
                      <w:jc w:val="center"/>
                      <w:rPr>
                        <w:sz w:val="32"/>
                      </w:rPr>
                    </w:pPr>
                    <w:r w:rsidRPr="00F930CF">
                      <w:rPr>
                        <w:sz w:val="32"/>
                      </w:rPr>
                      <w:t>Фронтальная (традиционная)</w:t>
                    </w:r>
                  </w:p>
                </w:txbxContent>
              </v:textbox>
            </v:shape>
            <v:shape id="_x0000_s1041" type="#_x0000_t176" style="position:absolute;left:9235;top:4228;width:1473;height:382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41">
                <w:txbxContent>
                  <w:p w:rsidR="008B3030" w:rsidRPr="00F930CF" w:rsidRDefault="008B3030" w:rsidP="008B3030">
                    <w:pPr>
                      <w:jc w:val="center"/>
                      <w:rPr>
                        <w:sz w:val="32"/>
                      </w:rPr>
                    </w:pPr>
                    <w:r w:rsidRPr="00F930CF">
                      <w:rPr>
                        <w:sz w:val="32"/>
                      </w:rPr>
                      <w:t>Подгрупповая</w:t>
                    </w:r>
                  </w:p>
                </w:txbxContent>
              </v:textbox>
            </v:shape>
            <v:shape id="_x0000_s1042" type="#_x0000_t176" style="position:absolute;left:9235;top:4842;width:1473;height:374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42">
                <w:txbxContent>
                  <w:p w:rsidR="008B3030" w:rsidRPr="00F930CF" w:rsidRDefault="008B3030" w:rsidP="008B3030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Индивидуальная</w:t>
                    </w:r>
                  </w:p>
                </w:txbxContent>
              </v:textbox>
            </v:shape>
            <v:shape id="_x0000_s1043" type="#_x0000_t176" style="position:absolute;left:9235;top:5424;width:1473;height:350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43">
                <w:txbxContent>
                  <w:p w:rsidR="008B3030" w:rsidRPr="00F930CF" w:rsidRDefault="008B3030" w:rsidP="008B3030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Экскурсии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4" type="#_x0000_t87" style="position:absolute;left:8948;top:3727;width:287;height:189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9934;top:3176;width:38;height:332" o:connectortype="straight">
              <v:stroke endarrow="block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6" type="#_x0000_t88" style="position:absolute;left:5123;top:2952;width:232;height:3860"/>
            <v:shape id="_x0000_s1047" type="#_x0000_t32" style="position:absolute;left:5355;top:3193;width:239;height:1689;flip:x" o:connectortype="straight">
              <v:stroke endarrow="block"/>
            </v:shape>
            <v:shape id="_x0000_s1048" type="#_x0000_t176" style="position:absolute;left:5643;top:5965;width:2930;height:500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48">
                <w:txbxContent>
                  <w:p w:rsidR="008B3030" w:rsidRPr="00F14FE3" w:rsidRDefault="008B3030" w:rsidP="008B3030">
                    <w:pPr>
                      <w:jc w:val="center"/>
                      <w:rPr>
                        <w:b/>
                        <w:sz w:val="28"/>
                      </w:rPr>
                    </w:pPr>
                    <w:r w:rsidRPr="00F14FE3">
                      <w:rPr>
                        <w:b/>
                        <w:sz w:val="28"/>
                      </w:rPr>
                      <w:t>Построение полноценной обучающей предметно-развивающей среды</w:t>
                    </w:r>
                  </w:p>
                </w:txbxContent>
              </v:textbox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49" type="#_x0000_t86" style="position:absolute;left:8524;top:3727;width:207;height:3205"/>
            <v:shape id="_x0000_s1050" type="#_x0000_t32" style="position:absolute;left:8524;top:3727;width:1;height:1" o:connectortype="straight"/>
            <v:shape id="_x0000_s1051" type="#_x0000_t32" style="position:absolute;left:9972;top:3967;width:1;height:261" o:connectortype="straight"/>
            <v:shape id="_x0000_s1052" type="#_x0000_t32" style="position:absolute;left:9972;top:4610;width:1;height:232" o:connectortype="straight"/>
            <v:shape id="_x0000_s1053" type="#_x0000_t32" style="position:absolute;left:9972;top:5216;width:1;height:208" o:connectortype="straight"/>
            <v:shape id="_x0000_s1054" type="#_x0000_t32" style="position:absolute;left:8524;top:3011;width:635;height:182;flip:y" o:connectortype="straight"/>
          </v:group>
        </w:pict>
      </w:r>
      <w:r w:rsidR="00293502">
        <w:rPr>
          <w:b/>
          <w:i/>
          <w:color w:val="000000"/>
          <w:sz w:val="36"/>
          <w:szCs w:val="36"/>
        </w:rPr>
        <w:t xml:space="preserve">«Солнышко» с. </w:t>
      </w:r>
      <w:proofErr w:type="spellStart"/>
      <w:r w:rsidR="00293502">
        <w:rPr>
          <w:b/>
          <w:i/>
          <w:color w:val="000000"/>
          <w:sz w:val="36"/>
          <w:szCs w:val="36"/>
        </w:rPr>
        <w:t>Каякент</w:t>
      </w:r>
      <w:proofErr w:type="spellEnd"/>
      <w:r w:rsidR="00293502">
        <w:rPr>
          <w:b/>
          <w:i/>
          <w:color w:val="000000"/>
          <w:sz w:val="36"/>
          <w:szCs w:val="36"/>
        </w:rPr>
        <w:t>»</w:t>
      </w:r>
    </w:p>
    <w:sectPr w:rsidR="006560D9" w:rsidSect="008B30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7B" w:rsidRDefault="00D5557B" w:rsidP="008B3030">
      <w:pPr>
        <w:spacing w:after="0" w:line="240" w:lineRule="auto"/>
      </w:pPr>
      <w:r>
        <w:separator/>
      </w:r>
    </w:p>
  </w:endnote>
  <w:endnote w:type="continuationSeparator" w:id="0">
    <w:p w:rsidR="00D5557B" w:rsidRDefault="00D5557B" w:rsidP="008B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7B" w:rsidRDefault="00D5557B" w:rsidP="008B3030">
      <w:pPr>
        <w:spacing w:after="0" w:line="240" w:lineRule="auto"/>
      </w:pPr>
      <w:r>
        <w:separator/>
      </w:r>
    </w:p>
  </w:footnote>
  <w:footnote w:type="continuationSeparator" w:id="0">
    <w:p w:rsidR="00D5557B" w:rsidRDefault="00D5557B" w:rsidP="008B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030"/>
    <w:rsid w:val="00293502"/>
    <w:rsid w:val="002C221D"/>
    <w:rsid w:val="006560D9"/>
    <w:rsid w:val="00755E12"/>
    <w:rsid w:val="008B3030"/>
    <w:rsid w:val="00B855A8"/>
    <w:rsid w:val="00BD2DBC"/>
    <w:rsid w:val="00D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50">
          <o:proxy start="" idref="#_x0000_s1049" connectloc="0"/>
          <o:proxy end="" idref="#_x0000_s1049" connectloc="0"/>
        </o:r>
        <o:r id="V:Rule9" type="connector" idref="#_x0000_s1052">
          <o:proxy start="" idref="#_x0000_s1041" connectloc="2"/>
          <o:proxy end="" idref="#_x0000_s1042" connectloc="0"/>
        </o:r>
        <o:r id="V:Rule10" type="connector" idref="#_x0000_s1045">
          <o:proxy start="" idref="#_x0000_s1039" connectloc="2"/>
          <o:proxy end="" idref="#_x0000_s1040" connectloc="0"/>
        </o:r>
        <o:r id="V:Rule11" type="connector" idref="#_x0000_s1051">
          <o:proxy start="" idref="#_x0000_s1040" connectloc="2"/>
          <o:proxy end="" idref="#_x0000_s1041" connectloc="0"/>
        </o:r>
        <o:r id="V:Rule12" type="connector" idref="#_x0000_s1053">
          <o:proxy start="" idref="#_x0000_s1042" connectloc="2"/>
          <o:proxy end="" idref="#_x0000_s1043" connectloc="0"/>
        </o:r>
        <o:r id="V:Rule13" type="connector" idref="#_x0000_s1047">
          <o:proxy start="" idref="#_x0000_s1028" connectloc="1"/>
          <o:proxy end="" idref="#_x0000_s1046" connectloc="1"/>
        </o:r>
        <o:r id="V:Rule14" type="connector" idref="#_x0000_s1054">
          <o:proxy start="" idref="#_x0000_s1028" connectloc="3"/>
          <o:proxy end="" idref="#_x0000_s1039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303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03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7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7</dc:creator>
  <cp:keywords/>
  <dc:description/>
  <cp:lastModifiedBy>Мария</cp:lastModifiedBy>
  <cp:revision>4</cp:revision>
  <dcterms:created xsi:type="dcterms:W3CDTF">2012-04-22T05:27:00Z</dcterms:created>
  <dcterms:modified xsi:type="dcterms:W3CDTF">2018-12-26T08:24:00Z</dcterms:modified>
</cp:coreProperties>
</file>